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6B18" w14:textId="70D077DD" w:rsidR="00A06230" w:rsidRDefault="00A06230" w:rsidP="00A06230">
      <w:pPr>
        <w:jc w:val="right"/>
        <w:rPr>
          <w:b/>
          <w:bCs/>
        </w:rPr>
      </w:pPr>
      <w:r>
        <w:rPr>
          <w:b/>
          <w:bCs/>
        </w:rPr>
        <w:t>Allegato 3</w:t>
      </w:r>
    </w:p>
    <w:p w14:paraId="561A725C" w14:textId="04EAF089" w:rsidR="00A06230" w:rsidRPr="00A06230" w:rsidRDefault="00A06230" w:rsidP="00A06230">
      <w:pPr>
        <w:jc w:val="center"/>
        <w:rPr>
          <w:b/>
          <w:bCs/>
        </w:rPr>
      </w:pPr>
      <w:r w:rsidRPr="00A06230">
        <w:rPr>
          <w:b/>
          <w:bCs/>
        </w:rPr>
        <w:t>TITOLI DI PRECEDENZA E PREFERENZA</w:t>
      </w:r>
    </w:p>
    <w:p w14:paraId="576AB6CE" w14:textId="0905105F" w:rsidR="00A06230" w:rsidRDefault="00A06230" w:rsidP="00A06230">
      <w:pPr>
        <w:jc w:val="both"/>
      </w:pPr>
      <w:r>
        <w:t>1. Sulla scorta dei verbali pervenuti dalla commissione, l’ufficio applica le precedenze o</w:t>
      </w:r>
      <w:r>
        <w:t xml:space="preserve"> </w:t>
      </w:r>
      <w:r>
        <w:t>preferenze sulla base dei titoli presentati o dettagliatamente descritti nella domanda di</w:t>
      </w:r>
      <w:r>
        <w:t xml:space="preserve"> </w:t>
      </w:r>
      <w:r>
        <w:t>partecipazione al concorso.</w:t>
      </w:r>
    </w:p>
    <w:p w14:paraId="2CBEB9AD" w14:textId="3724E8BA" w:rsidR="00A06230" w:rsidRDefault="00A06230" w:rsidP="00A06230">
      <w:pPr>
        <w:jc w:val="both"/>
      </w:pPr>
      <w:r>
        <w:t>2. La precedenza opera in assoluto nel senso che il soggetto che ne gode ha diritto alla nomina</w:t>
      </w:r>
      <w:r>
        <w:t xml:space="preserve"> </w:t>
      </w:r>
      <w:r>
        <w:t>qualora abbia conseguito l’idoneità indipendentemente dalla posizione acquisita in graduatoria.</w:t>
      </w:r>
    </w:p>
    <w:p w14:paraId="2ECD7971" w14:textId="26AB95D0" w:rsidR="00A06230" w:rsidRDefault="00A06230" w:rsidP="00A06230">
      <w:pPr>
        <w:jc w:val="both"/>
      </w:pPr>
      <w:r>
        <w:t>3. La preferenza opera in situazioni di parità, nel senso che il soggetto che ne gode è preferito</w:t>
      </w:r>
      <w:r>
        <w:t xml:space="preserve"> </w:t>
      </w:r>
      <w:r>
        <w:t>all’altro che abbia conseguito identico punteggio. A parità di merito i titoli di preferenza sono:</w:t>
      </w:r>
    </w:p>
    <w:p w14:paraId="1BB8AF0E" w14:textId="77777777" w:rsidR="00A06230" w:rsidRDefault="00A06230" w:rsidP="00A06230">
      <w:pPr>
        <w:jc w:val="both"/>
      </w:pPr>
      <w:r>
        <w:t>a) gli insigniti di medaglia al valore militare;</w:t>
      </w:r>
    </w:p>
    <w:p w14:paraId="17207F1C" w14:textId="77777777" w:rsidR="00A06230" w:rsidRDefault="00A06230" w:rsidP="00A06230">
      <w:pPr>
        <w:jc w:val="both"/>
      </w:pPr>
      <w:r>
        <w:t>b) i mutilati ed invalidi di guerra ex combattenti;</w:t>
      </w:r>
    </w:p>
    <w:p w14:paraId="54B9128A" w14:textId="77777777" w:rsidR="00A06230" w:rsidRDefault="00A06230" w:rsidP="00A06230">
      <w:pPr>
        <w:jc w:val="both"/>
      </w:pPr>
      <w:r>
        <w:t>c) i mutilati ed invalidi per fatto di guerra;</w:t>
      </w:r>
    </w:p>
    <w:p w14:paraId="5B0908E7" w14:textId="77777777" w:rsidR="00A06230" w:rsidRDefault="00A06230" w:rsidP="00A06230">
      <w:pPr>
        <w:jc w:val="both"/>
      </w:pPr>
      <w:r>
        <w:t>d) i mutilati ed invalidi per servizio nel settore pubblico e privato;</w:t>
      </w:r>
    </w:p>
    <w:p w14:paraId="04A77EC8" w14:textId="77777777" w:rsidR="00A06230" w:rsidRDefault="00A06230" w:rsidP="00A06230">
      <w:pPr>
        <w:jc w:val="both"/>
      </w:pPr>
      <w:r>
        <w:t>e) gli orfani di guerra;</w:t>
      </w:r>
    </w:p>
    <w:p w14:paraId="28B7719C" w14:textId="77777777" w:rsidR="00A06230" w:rsidRDefault="00A06230" w:rsidP="00A06230">
      <w:pPr>
        <w:jc w:val="both"/>
      </w:pPr>
      <w:r>
        <w:t>f) gli orfani dei caduti per fatto di guerra;</w:t>
      </w:r>
    </w:p>
    <w:p w14:paraId="208E34EE" w14:textId="77777777" w:rsidR="00A06230" w:rsidRDefault="00A06230" w:rsidP="00A06230">
      <w:pPr>
        <w:jc w:val="both"/>
      </w:pPr>
      <w:r>
        <w:t>g) gli orfani dei caduti per servizio nel settore pubblico e privato;</w:t>
      </w:r>
    </w:p>
    <w:p w14:paraId="0A915E57" w14:textId="77777777" w:rsidR="00A06230" w:rsidRDefault="00A06230" w:rsidP="00A06230">
      <w:pPr>
        <w:jc w:val="both"/>
      </w:pPr>
      <w:r>
        <w:t>h) i feriti in combattimento;</w:t>
      </w:r>
    </w:p>
    <w:p w14:paraId="03DE46E0" w14:textId="3280A96B" w:rsidR="00A06230" w:rsidRDefault="00A06230" w:rsidP="00A06230">
      <w:pPr>
        <w:jc w:val="both"/>
      </w:pPr>
      <w:r>
        <w:t>i) gli insigniti di croce di guerra o di altra attestazione speciale di merito di guerra, nonché</w:t>
      </w:r>
      <w:r>
        <w:t xml:space="preserve"> </w:t>
      </w:r>
      <w:r>
        <w:t>i capi di famiglia numerosa;</w:t>
      </w:r>
    </w:p>
    <w:p w14:paraId="0151C224" w14:textId="77777777" w:rsidR="00A06230" w:rsidRDefault="00A06230" w:rsidP="00A06230">
      <w:pPr>
        <w:jc w:val="both"/>
      </w:pPr>
      <w:r>
        <w:t>j) i figli dei mutilati e degli invalidi di guerra ex combattenti;</w:t>
      </w:r>
    </w:p>
    <w:p w14:paraId="38918C7C" w14:textId="77777777" w:rsidR="00A06230" w:rsidRDefault="00A06230" w:rsidP="00A06230">
      <w:pPr>
        <w:jc w:val="both"/>
      </w:pPr>
      <w:r>
        <w:t>k) i figli dei mutilati e degli invalidi per fatto di guerra;</w:t>
      </w:r>
    </w:p>
    <w:p w14:paraId="42C74DBC" w14:textId="77777777" w:rsidR="00A06230" w:rsidRDefault="00A06230" w:rsidP="00A06230">
      <w:pPr>
        <w:jc w:val="both"/>
      </w:pPr>
      <w:r>
        <w:t>l) i figli dei mutilati e degli invalidi per servizio nel settore pubblico e privato;</w:t>
      </w:r>
    </w:p>
    <w:p w14:paraId="1520742A" w14:textId="75BD2829" w:rsidR="00A06230" w:rsidRDefault="00A06230" w:rsidP="00A06230">
      <w:pPr>
        <w:jc w:val="both"/>
      </w:pPr>
      <w:r>
        <w:t>m) i genitori vedovi non risposati, i coniugi non risposati e le sorelle ed i fratelli vedovi o</w:t>
      </w:r>
      <w:r>
        <w:t xml:space="preserve"> </w:t>
      </w:r>
      <w:r>
        <w:t>non sposati dei caduti in guerra;</w:t>
      </w:r>
    </w:p>
    <w:p w14:paraId="5E85AE11" w14:textId="38C0478E" w:rsidR="00A06230" w:rsidRDefault="00A06230" w:rsidP="00A06230">
      <w:pPr>
        <w:jc w:val="both"/>
      </w:pPr>
      <w:r>
        <w:t>n) i genitori vedovi non risposati, i coniugi non risposati e le sorelle ed i fratelli vedovi o</w:t>
      </w:r>
      <w:r>
        <w:t xml:space="preserve"> </w:t>
      </w:r>
      <w:r>
        <w:t>non sposati dei caduti per fatto di guerra;</w:t>
      </w:r>
    </w:p>
    <w:p w14:paraId="74434AF7" w14:textId="04BD5869" w:rsidR="00A06230" w:rsidRDefault="00A06230" w:rsidP="00A06230">
      <w:pPr>
        <w:jc w:val="both"/>
      </w:pPr>
      <w:r>
        <w:t>o) i genitori vedovi non risposati, i coniugi non risposati e le sorelle ed i fratelli vedovi o</w:t>
      </w:r>
      <w:r>
        <w:t xml:space="preserve"> </w:t>
      </w:r>
      <w:r>
        <w:t>non sposati dei caduti per servizio nel settore pubblico e privato;</w:t>
      </w:r>
    </w:p>
    <w:p w14:paraId="549FE1BC" w14:textId="77777777" w:rsidR="00A06230" w:rsidRDefault="00A06230" w:rsidP="00A06230">
      <w:pPr>
        <w:jc w:val="both"/>
      </w:pPr>
      <w:r>
        <w:t>p) coloro che abbiano prestato servizio militare come combattenti;</w:t>
      </w:r>
    </w:p>
    <w:p w14:paraId="14A3DAD1" w14:textId="77777777" w:rsidR="00A06230" w:rsidRDefault="00A06230" w:rsidP="00A06230">
      <w:pPr>
        <w:jc w:val="both"/>
      </w:pPr>
      <w:r>
        <w:t>q) i coniugati e i non coniugati con riguardo al numero dei figli a carico;</w:t>
      </w:r>
    </w:p>
    <w:p w14:paraId="6D0E3E84" w14:textId="77777777" w:rsidR="00A06230" w:rsidRDefault="00A06230" w:rsidP="00A06230">
      <w:pPr>
        <w:jc w:val="both"/>
      </w:pPr>
      <w:r>
        <w:t>r) gli invalidi ed i mutilati civili;</w:t>
      </w:r>
    </w:p>
    <w:p w14:paraId="39DF636F" w14:textId="576152C3" w:rsidR="00A06230" w:rsidRDefault="00A06230" w:rsidP="00A06230">
      <w:pPr>
        <w:jc w:val="both"/>
      </w:pPr>
      <w:r>
        <w:t>s) i militari volontari delle Forze armate congedati senza demerito al termine della ferma o</w:t>
      </w:r>
      <w:r>
        <w:t xml:space="preserve"> </w:t>
      </w:r>
      <w:r>
        <w:t>rafferma.</w:t>
      </w:r>
    </w:p>
    <w:p w14:paraId="49F66BBF" w14:textId="77777777" w:rsidR="00A06230" w:rsidRPr="00A06230" w:rsidRDefault="00A06230" w:rsidP="00A06230">
      <w:pPr>
        <w:jc w:val="both"/>
        <w:rPr>
          <w:b/>
          <w:bCs/>
          <w:i/>
          <w:iCs/>
        </w:rPr>
      </w:pPr>
      <w:r w:rsidRPr="00A06230">
        <w:rPr>
          <w:b/>
          <w:bCs/>
          <w:i/>
          <w:iCs/>
        </w:rPr>
        <w:t>4. A parità di merito e di titoli la preferenza è determinata:</w:t>
      </w:r>
    </w:p>
    <w:p w14:paraId="747607AC" w14:textId="5A9BD60E" w:rsidR="00A06230" w:rsidRDefault="00A06230" w:rsidP="00A06230">
      <w:pPr>
        <w:jc w:val="both"/>
      </w:pPr>
      <w:r>
        <w:t>a) dal numero dei figli a carico, indipendentemente dal fatto che il candidato sia coniugato</w:t>
      </w:r>
      <w:r>
        <w:t xml:space="preserve"> </w:t>
      </w:r>
      <w:r>
        <w:t>o meno;</w:t>
      </w:r>
    </w:p>
    <w:p w14:paraId="422FF105" w14:textId="6F114758" w:rsidR="00BE7AC7" w:rsidRDefault="00A06230" w:rsidP="00A06230">
      <w:pPr>
        <w:jc w:val="both"/>
      </w:pPr>
      <w:r>
        <w:t>b) dalla minore età.</w:t>
      </w:r>
    </w:p>
    <w:sectPr w:rsidR="00BE7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0"/>
    <w:rsid w:val="00A06230"/>
    <w:rsid w:val="00B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3DA6"/>
  <w15:chartTrackingRefBased/>
  <w15:docId w15:val="{E560198D-9D81-4B85-9A6B-DE9AECB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DE BLASIO</dc:creator>
  <cp:keywords/>
  <dc:description/>
  <cp:lastModifiedBy>CARMINE DE BLASIO</cp:lastModifiedBy>
  <cp:revision>1</cp:revision>
  <dcterms:created xsi:type="dcterms:W3CDTF">2022-10-03T14:46:00Z</dcterms:created>
  <dcterms:modified xsi:type="dcterms:W3CDTF">2022-10-03T14:49:00Z</dcterms:modified>
</cp:coreProperties>
</file>